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FA50" w14:textId="1C7909D1" w:rsidR="0014466E" w:rsidRDefault="00C74D58" w:rsidP="00C74D58">
      <w:pPr>
        <w:pStyle w:val="BodyText"/>
        <w:jc w:val="right"/>
        <w:rPr>
          <w:rStyle w:val="Strong"/>
        </w:rPr>
      </w:pPr>
      <w:bookmarkStart w:id="0" w:name="_GoBack"/>
      <w:bookmarkEnd w:id="0"/>
      <w:r w:rsidRPr="00A73193">
        <w:rPr>
          <w:rFonts w:cs="Arial"/>
          <w:noProof/>
          <w:sz w:val="24"/>
          <w:szCs w:val="24"/>
        </w:rPr>
        <w:drawing>
          <wp:inline distT="0" distB="0" distL="0" distR="0" wp14:anchorId="6A7A5D6F" wp14:editId="735F593E">
            <wp:extent cx="1654810" cy="676275"/>
            <wp:effectExtent l="0" t="0" r="2540" b="9525"/>
            <wp:docPr id="2" name="Picture 2" descr="TMF Health Quality Institute Logo" title="TMF Health Quality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F logo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676275"/>
                    </a:xfrm>
                    <a:prstGeom prst="rect">
                      <a:avLst/>
                    </a:prstGeom>
                  </pic:spPr>
                </pic:pic>
              </a:graphicData>
            </a:graphic>
          </wp:inline>
        </w:drawing>
      </w:r>
    </w:p>
    <w:p w14:paraId="662085C2" w14:textId="77777777" w:rsidR="0014466E" w:rsidRDefault="0014466E">
      <w:pPr>
        <w:pStyle w:val="BodyText"/>
        <w:rPr>
          <w:rStyle w:val="Strong"/>
        </w:rPr>
      </w:pPr>
    </w:p>
    <w:p w14:paraId="08B8543F" w14:textId="77777777" w:rsidR="0014466E" w:rsidRDefault="0014466E">
      <w:pPr>
        <w:pStyle w:val="BodyText"/>
        <w:rPr>
          <w:rStyle w:val="Strong"/>
        </w:rPr>
      </w:pPr>
    </w:p>
    <w:p w14:paraId="364B63BE" w14:textId="7BA1162A" w:rsidR="009371B8" w:rsidRPr="00A73193" w:rsidRDefault="009371B8">
      <w:pPr>
        <w:pStyle w:val="BodyText"/>
        <w:rPr>
          <w:rStyle w:val="Strong"/>
          <w:rFonts w:cs="Arial"/>
          <w:b w:val="0"/>
          <w:bCs w:val="0"/>
          <w:sz w:val="24"/>
          <w:szCs w:val="24"/>
        </w:rPr>
      </w:pPr>
      <w:r w:rsidRPr="00D26204">
        <w:rPr>
          <w:rStyle w:val="Strong"/>
          <w:sz w:val="24"/>
          <w:szCs w:val="24"/>
        </w:rPr>
        <w:t>FOR IMMEDIATE RELEASE</w:t>
      </w:r>
    </w:p>
    <w:p w14:paraId="053E2E5E" w14:textId="77777777" w:rsidR="009371B8" w:rsidRDefault="009371B8">
      <w:pPr>
        <w:pStyle w:val="BodyText"/>
        <w:rPr>
          <w:rFonts w:cs="Arial"/>
          <w:color w:val="000000"/>
          <w:szCs w:val="22"/>
        </w:rPr>
      </w:pPr>
    </w:p>
    <w:p w14:paraId="435377B3" w14:textId="77777777" w:rsidR="00DF62C9" w:rsidRDefault="00DF62C9" w:rsidP="0014466E">
      <w:pPr>
        <w:jc w:val="center"/>
        <w:rPr>
          <w:rFonts w:cs="Arial"/>
          <w:b/>
          <w:color w:val="424242"/>
          <w:sz w:val="32"/>
          <w:szCs w:val="32"/>
          <w:shd w:val="clear" w:color="auto" w:fill="FFFFFF"/>
        </w:rPr>
      </w:pPr>
      <w:r w:rsidRPr="00324230">
        <w:rPr>
          <w:rFonts w:cs="Arial"/>
          <w:b/>
          <w:sz w:val="32"/>
          <w:szCs w:val="32"/>
          <w:shd w:val="clear" w:color="auto" w:fill="FFFFFF"/>
        </w:rPr>
        <w:t>Good Shepherd Lutheran Home Emphasizes Staff Education to Protect Residents from COVID-19 Outbreaks</w:t>
      </w:r>
    </w:p>
    <w:p w14:paraId="22D8E66C" w14:textId="77777777" w:rsidR="00DF62C9" w:rsidRDefault="00DF62C9" w:rsidP="0014466E">
      <w:pPr>
        <w:jc w:val="center"/>
        <w:rPr>
          <w:rFonts w:cs="Arial"/>
          <w:b/>
          <w:color w:val="424242"/>
          <w:sz w:val="32"/>
          <w:szCs w:val="32"/>
          <w:shd w:val="clear" w:color="auto" w:fill="FFFFFF"/>
        </w:rPr>
      </w:pPr>
    </w:p>
    <w:p w14:paraId="4AAB2F78" w14:textId="77777777" w:rsidR="00C45C29" w:rsidRDefault="00DF62C9" w:rsidP="0014466E">
      <w:pPr>
        <w:jc w:val="center"/>
        <w:rPr>
          <w:rFonts w:cs="Arial"/>
          <w:b/>
          <w:i/>
          <w:color w:val="424242"/>
          <w:shd w:val="clear" w:color="auto" w:fill="FFFFFF"/>
        </w:rPr>
      </w:pPr>
      <w:r w:rsidRPr="00324230">
        <w:rPr>
          <w:rFonts w:cs="Arial"/>
          <w:b/>
          <w:i/>
          <w:shd w:val="clear" w:color="auto" w:fill="FFFFFF"/>
        </w:rPr>
        <w:t>TMF Health Quality Institute Partners with Nursing Home to Provide Resources and Technical Assistance</w:t>
      </w:r>
      <w:r w:rsidR="00F36492" w:rsidRPr="00324230">
        <w:rPr>
          <w:rFonts w:cs="Arial"/>
          <w:b/>
          <w:i/>
          <w:shd w:val="clear" w:color="auto" w:fill="FFFFFF"/>
        </w:rPr>
        <w:t>, See the Details in</w:t>
      </w:r>
    </w:p>
    <w:p w14:paraId="3D85846C" w14:textId="68B2A5FA" w:rsidR="00D17B3C" w:rsidRPr="00B056AD" w:rsidRDefault="00F36492" w:rsidP="0014466E">
      <w:pPr>
        <w:jc w:val="center"/>
        <w:rPr>
          <w:rStyle w:val="Hyperlink"/>
          <w:rFonts w:cs="Arial"/>
          <w:b/>
        </w:rPr>
      </w:pPr>
      <w:r>
        <w:rPr>
          <w:rFonts w:cs="Arial"/>
          <w:b/>
          <w:i/>
          <w:color w:val="424242"/>
          <w:shd w:val="clear" w:color="auto" w:fill="FFFFFF"/>
        </w:rPr>
        <w:t xml:space="preserve"> </w:t>
      </w:r>
      <w:r w:rsidR="00B056AD">
        <w:rPr>
          <w:b/>
          <w:i/>
        </w:rPr>
        <w:fldChar w:fldCharType="begin"/>
      </w:r>
      <w:r w:rsidR="00B056AD">
        <w:rPr>
          <w:b/>
          <w:i/>
        </w:rPr>
        <w:instrText>HYPERLINK "https://tmfnetworks.org/link?u=a6f56d"</w:instrText>
      </w:r>
      <w:r w:rsidR="00B056AD">
        <w:rPr>
          <w:b/>
          <w:i/>
        </w:rPr>
        <w:fldChar w:fldCharType="separate"/>
      </w:r>
      <w:r w:rsidRPr="00B056AD">
        <w:rPr>
          <w:rStyle w:val="Hyperlink"/>
          <w:b/>
          <w:i/>
        </w:rPr>
        <w:t>Education Is Key to Resident Safety During COVID-19 (tmfnetworks.org)</w:t>
      </w:r>
    </w:p>
    <w:p w14:paraId="4635E685" w14:textId="7A47DE0D" w:rsidR="009371B8" w:rsidRDefault="00B056AD">
      <w:pPr>
        <w:pStyle w:val="BodyText"/>
        <w:rPr>
          <w:rFonts w:cs="Arial"/>
          <w:color w:val="000000"/>
          <w:szCs w:val="22"/>
        </w:rPr>
      </w:pPr>
      <w:r>
        <w:rPr>
          <w:b/>
          <w:i/>
          <w:sz w:val="24"/>
          <w:szCs w:val="24"/>
        </w:rPr>
        <w:fldChar w:fldCharType="end"/>
      </w:r>
    </w:p>
    <w:p w14:paraId="1CD95A81" w14:textId="74302DA3" w:rsidR="00D17B3C" w:rsidRPr="001570BD" w:rsidRDefault="001F5A24" w:rsidP="001570BD">
      <w:pPr>
        <w:pStyle w:val="Heading5"/>
        <w:shd w:val="clear" w:color="auto" w:fill="FFFFFF"/>
        <w:spacing w:before="75" w:after="150"/>
        <w:textAlignment w:val="baseline"/>
        <w:rPr>
          <w:rFonts w:ascii="Arial" w:hAnsi="Arial" w:cs="Arial"/>
          <w:color w:val="auto"/>
        </w:rPr>
      </w:pPr>
      <w:r>
        <w:rPr>
          <w:rFonts w:ascii="Arial" w:hAnsi="Arial" w:cs="Arial"/>
          <w:color w:val="auto"/>
        </w:rPr>
        <w:t xml:space="preserve">AUSTIN, Texas, </w:t>
      </w:r>
      <w:r w:rsidR="00DF62C9">
        <w:rPr>
          <w:rFonts w:ascii="Arial" w:hAnsi="Arial" w:cs="Arial"/>
          <w:color w:val="auto"/>
        </w:rPr>
        <w:t>Jan</w:t>
      </w:r>
      <w:r>
        <w:rPr>
          <w:rFonts w:ascii="Arial" w:hAnsi="Arial" w:cs="Arial"/>
          <w:color w:val="auto"/>
        </w:rPr>
        <w:t xml:space="preserve">. </w:t>
      </w:r>
      <w:r w:rsidR="00DF62C9">
        <w:rPr>
          <w:rFonts w:ascii="Arial" w:hAnsi="Arial" w:cs="Arial"/>
          <w:color w:val="auto"/>
        </w:rPr>
        <w:t>11</w:t>
      </w:r>
      <w:r>
        <w:rPr>
          <w:rFonts w:ascii="Arial" w:hAnsi="Arial" w:cs="Arial"/>
          <w:color w:val="auto"/>
        </w:rPr>
        <w:t>, 202</w:t>
      </w:r>
      <w:r w:rsidR="00DF62C9">
        <w:rPr>
          <w:rFonts w:ascii="Arial" w:hAnsi="Arial" w:cs="Arial"/>
          <w:color w:val="auto"/>
        </w:rPr>
        <w:t>3</w:t>
      </w:r>
      <w:r w:rsidR="00B056AD">
        <w:rPr>
          <w:rFonts w:ascii="Arial" w:hAnsi="Arial" w:cs="Arial"/>
          <w:color w:val="auto"/>
        </w:rPr>
        <w:t xml:space="preserve"> </w:t>
      </w:r>
      <w:r>
        <w:rPr>
          <w:rFonts w:ascii="Arial" w:hAnsi="Arial" w:cs="Arial"/>
          <w:color w:val="auto"/>
        </w:rPr>
        <w:t>—</w:t>
      </w:r>
      <w:r w:rsidR="00B056AD">
        <w:rPr>
          <w:rFonts w:ascii="Arial" w:hAnsi="Arial" w:cs="Arial"/>
          <w:color w:val="auto"/>
        </w:rPr>
        <w:t xml:space="preserve"> </w:t>
      </w:r>
      <w:r w:rsidR="00D17B3C" w:rsidRPr="001570BD">
        <w:rPr>
          <w:rFonts w:ascii="Arial" w:hAnsi="Arial" w:cs="Arial"/>
          <w:color w:val="auto"/>
        </w:rPr>
        <w:t>TMF Health Quality Institute, a leading nonprofit health care consulting company</w:t>
      </w:r>
      <w:r w:rsidR="00DF62C9">
        <w:rPr>
          <w:rFonts w:ascii="Arial" w:hAnsi="Arial" w:cs="Arial"/>
          <w:color w:val="auto"/>
        </w:rPr>
        <w:t xml:space="preserve"> and Center for Medicare &amp; Medicaid Services Quality Innovation Network-Quality Improvement Organization, </w:t>
      </w:r>
      <w:r w:rsidR="003508B1">
        <w:rPr>
          <w:rFonts w:ascii="Arial" w:hAnsi="Arial" w:cs="Arial"/>
          <w:color w:val="auto"/>
        </w:rPr>
        <w:t>highlights the efforts of Good Shepherd Lutheran (GSL) Home in Nebraska in a recently published success story.</w:t>
      </w:r>
    </w:p>
    <w:p w14:paraId="393AD621" w14:textId="081D5C11" w:rsidR="003508B1" w:rsidRPr="00324230" w:rsidRDefault="003508B1" w:rsidP="00324230">
      <w:pPr>
        <w:pStyle w:val="NormalWeb"/>
        <w:shd w:val="clear" w:color="auto" w:fill="FFFFFF"/>
        <w:textAlignment w:val="baseline"/>
        <w:rPr>
          <w:color w:val="auto"/>
          <w:sz w:val="24"/>
          <w:szCs w:val="24"/>
        </w:rPr>
      </w:pPr>
      <w:r w:rsidRPr="00324230">
        <w:rPr>
          <w:color w:val="auto"/>
          <w:sz w:val="24"/>
          <w:szCs w:val="24"/>
        </w:rPr>
        <w:t>In August 2022, GSL had a sudden COVID-19 outbreak in which 21 of 54 residents</w:t>
      </w:r>
      <w:r w:rsidR="0088596E">
        <w:rPr>
          <w:color w:val="auto"/>
          <w:sz w:val="24"/>
          <w:szCs w:val="24"/>
        </w:rPr>
        <w:t>,</w:t>
      </w:r>
      <w:r w:rsidRPr="00324230">
        <w:rPr>
          <w:color w:val="auto"/>
          <w:sz w:val="24"/>
          <w:szCs w:val="24"/>
        </w:rPr>
        <w:t xml:space="preserve"> or 38%, and 19 staff members</w:t>
      </w:r>
      <w:r w:rsidR="0088596E">
        <w:rPr>
          <w:color w:val="auto"/>
          <w:sz w:val="24"/>
          <w:szCs w:val="24"/>
        </w:rPr>
        <w:t>,</w:t>
      </w:r>
      <w:r w:rsidRPr="00324230">
        <w:rPr>
          <w:color w:val="auto"/>
          <w:sz w:val="24"/>
          <w:szCs w:val="24"/>
        </w:rPr>
        <w:t xml:space="preserve"> or 20%, tested positive.</w:t>
      </w:r>
    </w:p>
    <w:p w14:paraId="2135913F" w14:textId="77777777" w:rsidR="003508B1" w:rsidRPr="00324230" w:rsidRDefault="003508B1" w:rsidP="00324230">
      <w:pPr>
        <w:pStyle w:val="NormalWeb"/>
        <w:shd w:val="clear" w:color="auto" w:fill="FFFFFF"/>
        <w:textAlignment w:val="baseline"/>
        <w:rPr>
          <w:color w:val="auto"/>
          <w:sz w:val="24"/>
          <w:szCs w:val="24"/>
        </w:rPr>
      </w:pPr>
      <w:r w:rsidRPr="00324230">
        <w:rPr>
          <w:color w:val="auto"/>
          <w:sz w:val="24"/>
          <w:szCs w:val="24"/>
        </w:rPr>
        <w:t xml:space="preserve">“We had been doing so well at keeping our residents safe from COVID-19. We needed to determine what went wrong,” said GSL Infection </w:t>
      </w:r>
      <w:proofErr w:type="spellStart"/>
      <w:r w:rsidRPr="00324230">
        <w:rPr>
          <w:color w:val="auto"/>
          <w:sz w:val="24"/>
          <w:szCs w:val="24"/>
        </w:rPr>
        <w:t>Preventionist</w:t>
      </w:r>
      <w:proofErr w:type="spellEnd"/>
      <w:r w:rsidRPr="00324230">
        <w:rPr>
          <w:color w:val="auto"/>
          <w:sz w:val="24"/>
          <w:szCs w:val="24"/>
        </w:rPr>
        <w:t xml:space="preserve"> Mary Powell, MBA, MSN, RN.</w:t>
      </w:r>
    </w:p>
    <w:p w14:paraId="1F11EEE3" w14:textId="220FD1A6" w:rsidR="003508B1" w:rsidRPr="00324230" w:rsidRDefault="003508B1" w:rsidP="00324230">
      <w:pPr>
        <w:pStyle w:val="NormalWeb"/>
        <w:shd w:val="clear" w:color="auto" w:fill="FFFFFF"/>
        <w:textAlignment w:val="baseline"/>
        <w:rPr>
          <w:color w:val="auto"/>
          <w:sz w:val="24"/>
          <w:szCs w:val="24"/>
        </w:rPr>
      </w:pPr>
      <w:r w:rsidRPr="00324230">
        <w:rPr>
          <w:color w:val="auto"/>
          <w:sz w:val="24"/>
          <w:szCs w:val="24"/>
        </w:rPr>
        <w:t xml:space="preserve">Prior to August, GSL had effectively prevented massive COVID-19 outbreaks in its resident population, with zero residents testing positive in 2020, seven testing positive in 2021 and four testing positive in 2022 through July. The GSL leadership team proactively responded at the onset of the pandemic in March 2020 by providing education and hands-on training to staff related to infection control practices. </w:t>
      </w:r>
    </w:p>
    <w:p w14:paraId="6BCE7617" w14:textId="289660D5" w:rsidR="003508B1" w:rsidRPr="00324230" w:rsidRDefault="003508B1" w:rsidP="00C570CD">
      <w:pPr>
        <w:pStyle w:val="NormalWeb"/>
        <w:shd w:val="clear" w:color="auto" w:fill="FFFFFF"/>
        <w:spacing w:after="0"/>
        <w:textAlignment w:val="baseline"/>
        <w:rPr>
          <w:color w:val="auto"/>
          <w:sz w:val="24"/>
          <w:szCs w:val="24"/>
        </w:rPr>
      </w:pPr>
      <w:r w:rsidRPr="00324230">
        <w:rPr>
          <w:color w:val="auto"/>
          <w:sz w:val="24"/>
          <w:szCs w:val="24"/>
        </w:rPr>
        <w:t>“Our TMF quality improvement specialist provided our facility with the</w:t>
      </w:r>
      <w:r w:rsidRPr="00C570CD">
        <w:rPr>
          <w:color w:val="424242"/>
          <w:sz w:val="24"/>
          <w:szCs w:val="24"/>
        </w:rPr>
        <w:t> </w:t>
      </w:r>
      <w:hyperlink r:id="rId9" w:tgtFrame="_blank" w:history="1">
        <w:r w:rsidRPr="00C570CD">
          <w:rPr>
            <w:rStyle w:val="Hyperlink"/>
            <w:color w:val="0074B7"/>
            <w:sz w:val="24"/>
            <w:szCs w:val="24"/>
            <w:bdr w:val="none" w:sz="0" w:space="0" w:color="auto" w:frame="1"/>
          </w:rPr>
          <w:t>5 Whys Tool</w:t>
        </w:r>
      </w:hyperlink>
      <w:r w:rsidRPr="00C570CD">
        <w:rPr>
          <w:color w:val="424242"/>
          <w:sz w:val="24"/>
          <w:szCs w:val="24"/>
        </w:rPr>
        <w:t> </w:t>
      </w:r>
      <w:r w:rsidRPr="00324230">
        <w:rPr>
          <w:color w:val="auto"/>
          <w:sz w:val="24"/>
          <w:szCs w:val="24"/>
        </w:rPr>
        <w:t xml:space="preserve">(PDF). We used this to help us drill down and determine the root cause of our August outbreak,” Powell said. </w:t>
      </w:r>
    </w:p>
    <w:p w14:paraId="50B0D608" w14:textId="77777777" w:rsidR="00C570CD" w:rsidRPr="00324230" w:rsidRDefault="00C570CD" w:rsidP="00C570CD">
      <w:pPr>
        <w:pStyle w:val="NormalWeb"/>
        <w:shd w:val="clear" w:color="auto" w:fill="FFFFFF"/>
        <w:spacing w:after="0"/>
        <w:textAlignment w:val="baseline"/>
        <w:rPr>
          <w:color w:val="auto"/>
          <w:sz w:val="24"/>
          <w:szCs w:val="24"/>
        </w:rPr>
      </w:pPr>
    </w:p>
    <w:p w14:paraId="7C4EDA8E" w14:textId="13746EB7" w:rsidR="003508B1" w:rsidRPr="00324230" w:rsidRDefault="003508B1" w:rsidP="003508B1">
      <w:pPr>
        <w:pStyle w:val="NormalWeb"/>
        <w:shd w:val="clear" w:color="auto" w:fill="FFFFFF"/>
        <w:spacing w:after="300"/>
        <w:textAlignment w:val="baseline"/>
        <w:rPr>
          <w:color w:val="auto"/>
          <w:sz w:val="24"/>
          <w:szCs w:val="24"/>
        </w:rPr>
      </w:pPr>
      <w:r w:rsidRPr="00324230">
        <w:rPr>
          <w:color w:val="auto"/>
          <w:sz w:val="24"/>
          <w:szCs w:val="24"/>
        </w:rPr>
        <w:t>With a focused response, re-emphas</w:t>
      </w:r>
      <w:r w:rsidR="00C570CD" w:rsidRPr="00324230">
        <w:rPr>
          <w:color w:val="auto"/>
          <w:sz w:val="24"/>
          <w:szCs w:val="24"/>
        </w:rPr>
        <w:t>is on</w:t>
      </w:r>
      <w:r w:rsidRPr="00324230">
        <w:rPr>
          <w:color w:val="auto"/>
          <w:sz w:val="24"/>
          <w:szCs w:val="24"/>
        </w:rPr>
        <w:t xml:space="preserve"> key education and implementing critical tactics, GSL achieved a 100% COVID-19 resident vaccination rate by November 2022.</w:t>
      </w:r>
    </w:p>
    <w:p w14:paraId="1CF5DF04" w14:textId="6AB5E040" w:rsidR="00087F0B" w:rsidRPr="00D04D46" w:rsidRDefault="003508B1" w:rsidP="00324230">
      <w:pPr>
        <w:pStyle w:val="NormalWeb"/>
        <w:shd w:val="clear" w:color="auto" w:fill="FFFFFF"/>
        <w:spacing w:after="300"/>
        <w:textAlignment w:val="baseline"/>
      </w:pPr>
      <w:r w:rsidRPr="00324230">
        <w:rPr>
          <w:color w:val="auto"/>
        </w:rPr>
        <w:t>For the full story on GSL’s achievements, read</w:t>
      </w:r>
      <w:r w:rsidRPr="00C570CD">
        <w:rPr>
          <w:color w:val="424242"/>
          <w:sz w:val="24"/>
          <w:szCs w:val="24"/>
        </w:rPr>
        <w:t xml:space="preserve"> </w:t>
      </w:r>
      <w:hyperlink r:id="rId10" w:history="1">
        <w:r w:rsidR="00C570CD" w:rsidRPr="00C570CD">
          <w:rPr>
            <w:rStyle w:val="Hyperlink"/>
            <w:sz w:val="24"/>
            <w:szCs w:val="24"/>
          </w:rPr>
          <w:t>Education Is Key to Resident Safety During COVID-19 (tmfnetworks.org)</w:t>
        </w:r>
      </w:hyperlink>
      <w:r w:rsidR="00C570CD" w:rsidRPr="00C570CD">
        <w:rPr>
          <w:sz w:val="24"/>
          <w:szCs w:val="24"/>
        </w:rPr>
        <w:t>.</w:t>
      </w:r>
    </w:p>
    <w:p w14:paraId="39B5FF98" w14:textId="77777777" w:rsidR="00D17B3C" w:rsidRPr="00D17B3C" w:rsidRDefault="00D17B3C" w:rsidP="00D17B3C">
      <w:pPr>
        <w:rPr>
          <w:b/>
        </w:rPr>
      </w:pPr>
      <w:r w:rsidRPr="00D17B3C">
        <w:rPr>
          <w:b/>
        </w:rPr>
        <w:t>About TMF Health Quality Institute</w:t>
      </w:r>
    </w:p>
    <w:p w14:paraId="161B43E9" w14:textId="20DDB7A7" w:rsidR="00D17B3C" w:rsidRPr="00D26204" w:rsidRDefault="00D17B3C" w:rsidP="00D17B3C">
      <w:r w:rsidRPr="00D17B3C">
        <w:t xml:space="preserve">TMF Health Quality Institute focuses on improving lives by improving the quality of health care through contracts with federal, state and local governments, as well as private organizations. For </w:t>
      </w:r>
      <w:r w:rsidR="00D30A32">
        <w:t>50</w:t>
      </w:r>
      <w:r w:rsidRPr="00D17B3C">
        <w:t xml:space="preserve"> years</w:t>
      </w:r>
      <w:r w:rsidRPr="00A73193">
        <w:t>,</w:t>
      </w:r>
      <w:r w:rsidRPr="00D26204">
        <w:t xml:space="preserve"> TMF has helped health care providers and practitioners in a variety of settings improve care for their patients.</w:t>
      </w:r>
    </w:p>
    <w:p w14:paraId="1ADD03BC" w14:textId="77777777" w:rsidR="00D30A32" w:rsidRDefault="00D30A32" w:rsidP="00DA0A81"/>
    <w:p w14:paraId="08203BE0" w14:textId="74DB446D" w:rsidR="00DA0A81" w:rsidRPr="00D7490B" w:rsidRDefault="00DA0A81" w:rsidP="00DA0A81">
      <w:pPr>
        <w:rPr>
          <w:b/>
        </w:rPr>
      </w:pPr>
      <w:r w:rsidRPr="00D7490B">
        <w:rPr>
          <w:b/>
        </w:rPr>
        <w:t>Media Contact:</w:t>
      </w:r>
    </w:p>
    <w:p w14:paraId="57A5A77D" w14:textId="5E973CBE" w:rsidR="00DA0A81" w:rsidRPr="007119E3" w:rsidRDefault="00DA0A81" w:rsidP="00DA0A81">
      <w:r w:rsidRPr="007119E3">
        <w:lastRenderedPageBreak/>
        <w:t>Emilie Fennell</w:t>
      </w:r>
    </w:p>
    <w:p w14:paraId="09173936" w14:textId="6B02351D" w:rsidR="00DA0A81" w:rsidRPr="007119E3" w:rsidRDefault="00130A8C" w:rsidP="00DA0A81">
      <w:r w:rsidRPr="00130A8C">
        <w:t>Director</w:t>
      </w:r>
      <w:r>
        <w:t>,</w:t>
      </w:r>
      <w:r w:rsidR="00DA0A81" w:rsidRPr="00D7490B">
        <w:t xml:space="preserve"> </w:t>
      </w:r>
      <w:r w:rsidR="00DA0A81" w:rsidRPr="007119E3">
        <w:t>Communication</w:t>
      </w:r>
      <w:r>
        <w:t xml:space="preserve">s </w:t>
      </w:r>
      <w:r w:rsidR="00DA0A81" w:rsidRPr="00D7490B">
        <w:t>and External Relations</w:t>
      </w:r>
    </w:p>
    <w:p w14:paraId="5AFA7514" w14:textId="4EBC8F8C" w:rsidR="00DA0A81" w:rsidRPr="00013BF3" w:rsidRDefault="00DA0A81" w:rsidP="00DA0A81">
      <w:r w:rsidRPr="00013BF3">
        <w:t>TMF Health Quality Institute</w:t>
      </w:r>
    </w:p>
    <w:p w14:paraId="556A5D67" w14:textId="32DBCAFF" w:rsidR="00DA0A81" w:rsidRPr="00013BF3" w:rsidRDefault="00DA0A81" w:rsidP="00DA0A81">
      <w:r w:rsidRPr="00013BF3">
        <w:t>512-334-1649</w:t>
      </w:r>
    </w:p>
    <w:p w14:paraId="6C8E09CA" w14:textId="77777777" w:rsidR="009371B8" w:rsidRDefault="00B56CBF" w:rsidP="00D7490B">
      <w:pPr>
        <w:pStyle w:val="BusinessLetterText"/>
        <w:autoSpaceDE w:val="0"/>
        <w:autoSpaceDN w:val="0"/>
        <w:adjustRightInd w:val="0"/>
        <w:rPr>
          <w:rFonts w:cs="Arial"/>
          <w:b/>
          <w:bCs/>
        </w:rPr>
      </w:pPr>
      <w:hyperlink r:id="rId11" w:history="1">
        <w:r w:rsidR="00DA0A81" w:rsidRPr="00013BF3">
          <w:rPr>
            <w:rStyle w:val="Hyperlink"/>
          </w:rPr>
          <w:t>emilie.fennell@tmf.org</w:t>
        </w:r>
      </w:hyperlink>
    </w:p>
    <w:p w14:paraId="201A6E44" w14:textId="77777777" w:rsidR="009371B8" w:rsidRPr="004C2D19" w:rsidRDefault="009371B8" w:rsidP="00D7490B">
      <w:pPr>
        <w:jc w:val="center"/>
        <w:rPr>
          <w:rStyle w:val="Strong"/>
        </w:rPr>
      </w:pPr>
      <w:r w:rsidRPr="004C2D19">
        <w:rPr>
          <w:rStyle w:val="Strong"/>
        </w:rPr>
        <w:t>###</w:t>
      </w:r>
    </w:p>
    <w:sectPr w:rsidR="009371B8" w:rsidRPr="004C2D19" w:rsidSect="004A65FC">
      <w:pgSz w:w="12240" w:h="15840"/>
      <w:pgMar w:top="144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1BFC5" w14:textId="77777777" w:rsidR="00340AB4" w:rsidRDefault="00340AB4">
      <w:r>
        <w:separator/>
      </w:r>
    </w:p>
  </w:endnote>
  <w:endnote w:type="continuationSeparator" w:id="0">
    <w:p w14:paraId="11748E76" w14:textId="77777777" w:rsidR="00340AB4" w:rsidRDefault="00340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CC818" w14:textId="77777777" w:rsidR="00340AB4" w:rsidRDefault="00340AB4">
      <w:r>
        <w:separator/>
      </w:r>
    </w:p>
  </w:footnote>
  <w:footnote w:type="continuationSeparator" w:id="0">
    <w:p w14:paraId="4CDC8419" w14:textId="77777777" w:rsidR="00340AB4" w:rsidRDefault="00340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44C"/>
    <w:multiLevelType w:val="hybridMultilevel"/>
    <w:tmpl w:val="75C8E3C4"/>
    <w:lvl w:ilvl="0" w:tplc="90D6E1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6857"/>
    <w:multiLevelType w:val="multilevel"/>
    <w:tmpl w:val="41D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5D6694"/>
    <w:multiLevelType w:val="hybridMultilevel"/>
    <w:tmpl w:val="CCBE2868"/>
    <w:lvl w:ilvl="0" w:tplc="B8564E7A">
      <w:start w:val="1"/>
      <w:numFmt w:val="bullet"/>
      <w:lvlText w:val="-"/>
      <w:lvlJc w:val="left"/>
      <w:pPr>
        <w:tabs>
          <w:tab w:val="num" w:pos="720"/>
        </w:tabs>
        <w:ind w:left="720" w:hanging="360"/>
      </w:pPr>
      <w:rPr>
        <w:rFonts w:hint="default"/>
      </w:rPr>
    </w:lvl>
    <w:lvl w:ilvl="1" w:tplc="569AEC14">
      <w:start w:val="4"/>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5F605CB"/>
    <w:multiLevelType w:val="hybridMultilevel"/>
    <w:tmpl w:val="32846C50"/>
    <w:lvl w:ilvl="0" w:tplc="75F0F42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D50736"/>
    <w:multiLevelType w:val="hybridMultilevel"/>
    <w:tmpl w:val="C90C4702"/>
    <w:lvl w:ilvl="0" w:tplc="8DB85C70">
      <w:start w:val="1"/>
      <w:numFmt w:val="decimal"/>
      <w:lvlText w:val="%1."/>
      <w:lvlJc w:val="left"/>
      <w:pPr>
        <w:tabs>
          <w:tab w:val="num" w:pos="720"/>
        </w:tabs>
        <w:ind w:left="720" w:hanging="360"/>
      </w:pPr>
    </w:lvl>
    <w:lvl w:ilvl="1" w:tplc="CBA29A5A" w:tentative="1">
      <w:start w:val="1"/>
      <w:numFmt w:val="decimal"/>
      <w:lvlText w:val="%2."/>
      <w:lvlJc w:val="left"/>
      <w:pPr>
        <w:tabs>
          <w:tab w:val="num" w:pos="1440"/>
        </w:tabs>
        <w:ind w:left="1440" w:hanging="360"/>
      </w:pPr>
    </w:lvl>
    <w:lvl w:ilvl="2" w:tplc="D8AE0D96" w:tentative="1">
      <w:start w:val="1"/>
      <w:numFmt w:val="decimal"/>
      <w:lvlText w:val="%3."/>
      <w:lvlJc w:val="left"/>
      <w:pPr>
        <w:tabs>
          <w:tab w:val="num" w:pos="2160"/>
        </w:tabs>
        <w:ind w:left="2160" w:hanging="360"/>
      </w:pPr>
    </w:lvl>
    <w:lvl w:ilvl="3" w:tplc="B17A4674" w:tentative="1">
      <w:start w:val="1"/>
      <w:numFmt w:val="decimal"/>
      <w:lvlText w:val="%4."/>
      <w:lvlJc w:val="left"/>
      <w:pPr>
        <w:tabs>
          <w:tab w:val="num" w:pos="2880"/>
        </w:tabs>
        <w:ind w:left="2880" w:hanging="360"/>
      </w:pPr>
    </w:lvl>
    <w:lvl w:ilvl="4" w:tplc="5010DA2A" w:tentative="1">
      <w:start w:val="1"/>
      <w:numFmt w:val="decimal"/>
      <w:lvlText w:val="%5."/>
      <w:lvlJc w:val="left"/>
      <w:pPr>
        <w:tabs>
          <w:tab w:val="num" w:pos="3600"/>
        </w:tabs>
        <w:ind w:left="3600" w:hanging="360"/>
      </w:pPr>
    </w:lvl>
    <w:lvl w:ilvl="5" w:tplc="1E32CF5E" w:tentative="1">
      <w:start w:val="1"/>
      <w:numFmt w:val="decimal"/>
      <w:lvlText w:val="%6."/>
      <w:lvlJc w:val="left"/>
      <w:pPr>
        <w:tabs>
          <w:tab w:val="num" w:pos="4320"/>
        </w:tabs>
        <w:ind w:left="4320" w:hanging="360"/>
      </w:pPr>
    </w:lvl>
    <w:lvl w:ilvl="6" w:tplc="C6CAD5E8" w:tentative="1">
      <w:start w:val="1"/>
      <w:numFmt w:val="decimal"/>
      <w:lvlText w:val="%7."/>
      <w:lvlJc w:val="left"/>
      <w:pPr>
        <w:tabs>
          <w:tab w:val="num" w:pos="5040"/>
        </w:tabs>
        <w:ind w:left="5040" w:hanging="360"/>
      </w:pPr>
    </w:lvl>
    <w:lvl w:ilvl="7" w:tplc="9D5449F0" w:tentative="1">
      <w:start w:val="1"/>
      <w:numFmt w:val="decimal"/>
      <w:lvlText w:val="%8."/>
      <w:lvlJc w:val="left"/>
      <w:pPr>
        <w:tabs>
          <w:tab w:val="num" w:pos="5760"/>
        </w:tabs>
        <w:ind w:left="5760" w:hanging="360"/>
      </w:pPr>
    </w:lvl>
    <w:lvl w:ilvl="8" w:tplc="11C63EA4" w:tentative="1">
      <w:start w:val="1"/>
      <w:numFmt w:val="decimal"/>
      <w:lvlText w:val="%9."/>
      <w:lvlJc w:val="left"/>
      <w:pPr>
        <w:tabs>
          <w:tab w:val="num" w:pos="6480"/>
        </w:tabs>
        <w:ind w:left="6480" w:hanging="360"/>
      </w:pPr>
    </w:lvl>
  </w:abstractNum>
  <w:abstractNum w:abstractNumId="5" w15:restartNumberingAfterBreak="0">
    <w:nsid w:val="39215D0F"/>
    <w:multiLevelType w:val="multilevel"/>
    <w:tmpl w:val="C00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F10131"/>
    <w:multiLevelType w:val="hybridMultilevel"/>
    <w:tmpl w:val="A3881A9E"/>
    <w:lvl w:ilvl="0" w:tplc="A5205052">
      <w:start w:val="1"/>
      <w:numFmt w:val="bullet"/>
      <w:lvlText w:val=""/>
      <w:lvlJc w:val="left"/>
      <w:pPr>
        <w:tabs>
          <w:tab w:val="num" w:pos="720"/>
        </w:tabs>
        <w:ind w:left="720" w:hanging="360"/>
      </w:pPr>
      <w:rPr>
        <w:rFonts w:ascii="Symbol" w:hAnsi="Symbol" w:hint="default"/>
        <w:sz w:val="20"/>
      </w:rPr>
    </w:lvl>
    <w:lvl w:ilvl="1" w:tplc="C2C21C4E" w:tentative="1">
      <w:start w:val="1"/>
      <w:numFmt w:val="bullet"/>
      <w:lvlText w:val="o"/>
      <w:lvlJc w:val="left"/>
      <w:pPr>
        <w:tabs>
          <w:tab w:val="num" w:pos="1440"/>
        </w:tabs>
        <w:ind w:left="1440" w:hanging="360"/>
      </w:pPr>
      <w:rPr>
        <w:rFonts w:ascii="Courier New" w:hAnsi="Courier New" w:hint="default"/>
        <w:sz w:val="20"/>
      </w:rPr>
    </w:lvl>
    <w:lvl w:ilvl="2" w:tplc="56A0B316" w:tentative="1">
      <w:start w:val="1"/>
      <w:numFmt w:val="bullet"/>
      <w:lvlText w:val=""/>
      <w:lvlJc w:val="left"/>
      <w:pPr>
        <w:tabs>
          <w:tab w:val="num" w:pos="2160"/>
        </w:tabs>
        <w:ind w:left="2160" w:hanging="360"/>
      </w:pPr>
      <w:rPr>
        <w:rFonts w:ascii="Wingdings" w:hAnsi="Wingdings" w:hint="default"/>
        <w:sz w:val="20"/>
      </w:rPr>
    </w:lvl>
    <w:lvl w:ilvl="3" w:tplc="020CEA0A" w:tentative="1">
      <w:start w:val="1"/>
      <w:numFmt w:val="bullet"/>
      <w:lvlText w:val=""/>
      <w:lvlJc w:val="left"/>
      <w:pPr>
        <w:tabs>
          <w:tab w:val="num" w:pos="2880"/>
        </w:tabs>
        <w:ind w:left="2880" w:hanging="360"/>
      </w:pPr>
      <w:rPr>
        <w:rFonts w:ascii="Wingdings" w:hAnsi="Wingdings" w:hint="default"/>
        <w:sz w:val="20"/>
      </w:rPr>
    </w:lvl>
    <w:lvl w:ilvl="4" w:tplc="291EE538" w:tentative="1">
      <w:start w:val="1"/>
      <w:numFmt w:val="bullet"/>
      <w:lvlText w:val=""/>
      <w:lvlJc w:val="left"/>
      <w:pPr>
        <w:tabs>
          <w:tab w:val="num" w:pos="3600"/>
        </w:tabs>
        <w:ind w:left="3600" w:hanging="360"/>
      </w:pPr>
      <w:rPr>
        <w:rFonts w:ascii="Wingdings" w:hAnsi="Wingdings" w:hint="default"/>
        <w:sz w:val="20"/>
      </w:rPr>
    </w:lvl>
    <w:lvl w:ilvl="5" w:tplc="1F8807A6" w:tentative="1">
      <w:start w:val="1"/>
      <w:numFmt w:val="bullet"/>
      <w:lvlText w:val=""/>
      <w:lvlJc w:val="left"/>
      <w:pPr>
        <w:tabs>
          <w:tab w:val="num" w:pos="4320"/>
        </w:tabs>
        <w:ind w:left="4320" w:hanging="360"/>
      </w:pPr>
      <w:rPr>
        <w:rFonts w:ascii="Wingdings" w:hAnsi="Wingdings" w:hint="default"/>
        <w:sz w:val="20"/>
      </w:rPr>
    </w:lvl>
    <w:lvl w:ilvl="6" w:tplc="A7E8FECC" w:tentative="1">
      <w:start w:val="1"/>
      <w:numFmt w:val="bullet"/>
      <w:lvlText w:val=""/>
      <w:lvlJc w:val="left"/>
      <w:pPr>
        <w:tabs>
          <w:tab w:val="num" w:pos="5040"/>
        </w:tabs>
        <w:ind w:left="5040" w:hanging="360"/>
      </w:pPr>
      <w:rPr>
        <w:rFonts w:ascii="Wingdings" w:hAnsi="Wingdings" w:hint="default"/>
        <w:sz w:val="20"/>
      </w:rPr>
    </w:lvl>
    <w:lvl w:ilvl="7" w:tplc="907EAE1E" w:tentative="1">
      <w:start w:val="1"/>
      <w:numFmt w:val="bullet"/>
      <w:lvlText w:val=""/>
      <w:lvlJc w:val="left"/>
      <w:pPr>
        <w:tabs>
          <w:tab w:val="num" w:pos="5760"/>
        </w:tabs>
        <w:ind w:left="5760" w:hanging="360"/>
      </w:pPr>
      <w:rPr>
        <w:rFonts w:ascii="Wingdings" w:hAnsi="Wingdings" w:hint="default"/>
        <w:sz w:val="20"/>
      </w:rPr>
    </w:lvl>
    <w:lvl w:ilvl="8" w:tplc="47CE346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47825"/>
    <w:multiLevelType w:val="hybridMultilevel"/>
    <w:tmpl w:val="FCFCF486"/>
    <w:lvl w:ilvl="0" w:tplc="3E549F30">
      <w:start w:val="1"/>
      <w:numFmt w:val="bullet"/>
      <w:lvlText w:val=""/>
      <w:lvlJc w:val="left"/>
      <w:pPr>
        <w:tabs>
          <w:tab w:val="num" w:pos="720"/>
        </w:tabs>
        <w:ind w:left="720" w:hanging="360"/>
      </w:pPr>
      <w:rPr>
        <w:rFonts w:ascii="Symbol" w:hAnsi="Symbol" w:hint="default"/>
        <w:sz w:val="20"/>
      </w:rPr>
    </w:lvl>
    <w:lvl w:ilvl="1" w:tplc="686459A8" w:tentative="1">
      <w:start w:val="1"/>
      <w:numFmt w:val="bullet"/>
      <w:lvlText w:val="o"/>
      <w:lvlJc w:val="left"/>
      <w:pPr>
        <w:tabs>
          <w:tab w:val="num" w:pos="1440"/>
        </w:tabs>
        <w:ind w:left="1440" w:hanging="360"/>
      </w:pPr>
      <w:rPr>
        <w:rFonts w:ascii="Courier New" w:hAnsi="Courier New" w:hint="default"/>
        <w:sz w:val="20"/>
      </w:rPr>
    </w:lvl>
    <w:lvl w:ilvl="2" w:tplc="FC76CAA2" w:tentative="1">
      <w:start w:val="1"/>
      <w:numFmt w:val="bullet"/>
      <w:lvlText w:val=""/>
      <w:lvlJc w:val="left"/>
      <w:pPr>
        <w:tabs>
          <w:tab w:val="num" w:pos="2160"/>
        </w:tabs>
        <w:ind w:left="2160" w:hanging="360"/>
      </w:pPr>
      <w:rPr>
        <w:rFonts w:ascii="Wingdings" w:hAnsi="Wingdings" w:hint="default"/>
        <w:sz w:val="20"/>
      </w:rPr>
    </w:lvl>
    <w:lvl w:ilvl="3" w:tplc="2534AE2C" w:tentative="1">
      <w:start w:val="1"/>
      <w:numFmt w:val="bullet"/>
      <w:lvlText w:val=""/>
      <w:lvlJc w:val="left"/>
      <w:pPr>
        <w:tabs>
          <w:tab w:val="num" w:pos="2880"/>
        </w:tabs>
        <w:ind w:left="2880" w:hanging="360"/>
      </w:pPr>
      <w:rPr>
        <w:rFonts w:ascii="Wingdings" w:hAnsi="Wingdings" w:hint="default"/>
        <w:sz w:val="20"/>
      </w:rPr>
    </w:lvl>
    <w:lvl w:ilvl="4" w:tplc="7F88E9FC" w:tentative="1">
      <w:start w:val="1"/>
      <w:numFmt w:val="bullet"/>
      <w:lvlText w:val=""/>
      <w:lvlJc w:val="left"/>
      <w:pPr>
        <w:tabs>
          <w:tab w:val="num" w:pos="3600"/>
        </w:tabs>
        <w:ind w:left="3600" w:hanging="360"/>
      </w:pPr>
      <w:rPr>
        <w:rFonts w:ascii="Wingdings" w:hAnsi="Wingdings" w:hint="default"/>
        <w:sz w:val="20"/>
      </w:rPr>
    </w:lvl>
    <w:lvl w:ilvl="5" w:tplc="05AA97A2" w:tentative="1">
      <w:start w:val="1"/>
      <w:numFmt w:val="bullet"/>
      <w:lvlText w:val=""/>
      <w:lvlJc w:val="left"/>
      <w:pPr>
        <w:tabs>
          <w:tab w:val="num" w:pos="4320"/>
        </w:tabs>
        <w:ind w:left="4320" w:hanging="360"/>
      </w:pPr>
      <w:rPr>
        <w:rFonts w:ascii="Wingdings" w:hAnsi="Wingdings" w:hint="default"/>
        <w:sz w:val="20"/>
      </w:rPr>
    </w:lvl>
    <w:lvl w:ilvl="6" w:tplc="AE601370" w:tentative="1">
      <w:start w:val="1"/>
      <w:numFmt w:val="bullet"/>
      <w:lvlText w:val=""/>
      <w:lvlJc w:val="left"/>
      <w:pPr>
        <w:tabs>
          <w:tab w:val="num" w:pos="5040"/>
        </w:tabs>
        <w:ind w:left="5040" w:hanging="360"/>
      </w:pPr>
      <w:rPr>
        <w:rFonts w:ascii="Wingdings" w:hAnsi="Wingdings" w:hint="default"/>
        <w:sz w:val="20"/>
      </w:rPr>
    </w:lvl>
    <w:lvl w:ilvl="7" w:tplc="FEE88F14" w:tentative="1">
      <w:start w:val="1"/>
      <w:numFmt w:val="bullet"/>
      <w:lvlText w:val=""/>
      <w:lvlJc w:val="left"/>
      <w:pPr>
        <w:tabs>
          <w:tab w:val="num" w:pos="5760"/>
        </w:tabs>
        <w:ind w:left="5760" w:hanging="360"/>
      </w:pPr>
      <w:rPr>
        <w:rFonts w:ascii="Wingdings" w:hAnsi="Wingdings" w:hint="default"/>
        <w:sz w:val="20"/>
      </w:rPr>
    </w:lvl>
    <w:lvl w:ilvl="8" w:tplc="63400E3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46776"/>
    <w:multiLevelType w:val="multilevel"/>
    <w:tmpl w:val="E5A6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27917"/>
    <w:multiLevelType w:val="hybridMultilevel"/>
    <w:tmpl w:val="8CD4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5071C"/>
    <w:multiLevelType w:val="hybridMultilevel"/>
    <w:tmpl w:val="B4F0EA10"/>
    <w:lvl w:ilvl="0" w:tplc="F78C7130">
      <w:start w:val="1"/>
      <w:numFmt w:val="bullet"/>
      <w:lvlText w:val=""/>
      <w:lvlJc w:val="left"/>
      <w:pPr>
        <w:tabs>
          <w:tab w:val="num" w:pos="720"/>
        </w:tabs>
        <w:ind w:left="720" w:hanging="360"/>
      </w:pPr>
      <w:rPr>
        <w:rFonts w:ascii="Symbol" w:hAnsi="Symbol" w:hint="default"/>
        <w:sz w:val="20"/>
      </w:rPr>
    </w:lvl>
    <w:lvl w:ilvl="1" w:tplc="C2EC9060" w:tentative="1">
      <w:start w:val="1"/>
      <w:numFmt w:val="bullet"/>
      <w:lvlText w:val="o"/>
      <w:lvlJc w:val="left"/>
      <w:pPr>
        <w:tabs>
          <w:tab w:val="num" w:pos="1440"/>
        </w:tabs>
        <w:ind w:left="1440" w:hanging="360"/>
      </w:pPr>
      <w:rPr>
        <w:rFonts w:ascii="Courier New" w:hAnsi="Courier New" w:hint="default"/>
        <w:sz w:val="20"/>
      </w:rPr>
    </w:lvl>
    <w:lvl w:ilvl="2" w:tplc="5D389A76" w:tentative="1">
      <w:start w:val="1"/>
      <w:numFmt w:val="bullet"/>
      <w:lvlText w:val=""/>
      <w:lvlJc w:val="left"/>
      <w:pPr>
        <w:tabs>
          <w:tab w:val="num" w:pos="2160"/>
        </w:tabs>
        <w:ind w:left="2160" w:hanging="360"/>
      </w:pPr>
      <w:rPr>
        <w:rFonts w:ascii="Wingdings" w:hAnsi="Wingdings" w:hint="default"/>
        <w:sz w:val="20"/>
      </w:rPr>
    </w:lvl>
    <w:lvl w:ilvl="3" w:tplc="13A4F6CA" w:tentative="1">
      <w:start w:val="1"/>
      <w:numFmt w:val="bullet"/>
      <w:lvlText w:val=""/>
      <w:lvlJc w:val="left"/>
      <w:pPr>
        <w:tabs>
          <w:tab w:val="num" w:pos="2880"/>
        </w:tabs>
        <w:ind w:left="2880" w:hanging="360"/>
      </w:pPr>
      <w:rPr>
        <w:rFonts w:ascii="Wingdings" w:hAnsi="Wingdings" w:hint="default"/>
        <w:sz w:val="20"/>
      </w:rPr>
    </w:lvl>
    <w:lvl w:ilvl="4" w:tplc="360239B8" w:tentative="1">
      <w:start w:val="1"/>
      <w:numFmt w:val="bullet"/>
      <w:lvlText w:val=""/>
      <w:lvlJc w:val="left"/>
      <w:pPr>
        <w:tabs>
          <w:tab w:val="num" w:pos="3600"/>
        </w:tabs>
        <w:ind w:left="3600" w:hanging="360"/>
      </w:pPr>
      <w:rPr>
        <w:rFonts w:ascii="Wingdings" w:hAnsi="Wingdings" w:hint="default"/>
        <w:sz w:val="20"/>
      </w:rPr>
    </w:lvl>
    <w:lvl w:ilvl="5" w:tplc="D19CE092" w:tentative="1">
      <w:start w:val="1"/>
      <w:numFmt w:val="bullet"/>
      <w:lvlText w:val=""/>
      <w:lvlJc w:val="left"/>
      <w:pPr>
        <w:tabs>
          <w:tab w:val="num" w:pos="4320"/>
        </w:tabs>
        <w:ind w:left="4320" w:hanging="360"/>
      </w:pPr>
      <w:rPr>
        <w:rFonts w:ascii="Wingdings" w:hAnsi="Wingdings" w:hint="default"/>
        <w:sz w:val="20"/>
      </w:rPr>
    </w:lvl>
    <w:lvl w:ilvl="6" w:tplc="C1485C5E" w:tentative="1">
      <w:start w:val="1"/>
      <w:numFmt w:val="bullet"/>
      <w:lvlText w:val=""/>
      <w:lvlJc w:val="left"/>
      <w:pPr>
        <w:tabs>
          <w:tab w:val="num" w:pos="5040"/>
        </w:tabs>
        <w:ind w:left="5040" w:hanging="360"/>
      </w:pPr>
      <w:rPr>
        <w:rFonts w:ascii="Wingdings" w:hAnsi="Wingdings" w:hint="default"/>
        <w:sz w:val="20"/>
      </w:rPr>
    </w:lvl>
    <w:lvl w:ilvl="7" w:tplc="D4D468F6" w:tentative="1">
      <w:start w:val="1"/>
      <w:numFmt w:val="bullet"/>
      <w:lvlText w:val=""/>
      <w:lvlJc w:val="left"/>
      <w:pPr>
        <w:tabs>
          <w:tab w:val="num" w:pos="5760"/>
        </w:tabs>
        <w:ind w:left="5760" w:hanging="360"/>
      </w:pPr>
      <w:rPr>
        <w:rFonts w:ascii="Wingdings" w:hAnsi="Wingdings" w:hint="default"/>
        <w:sz w:val="20"/>
      </w:rPr>
    </w:lvl>
    <w:lvl w:ilvl="8" w:tplc="34EA568A"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D6656"/>
    <w:multiLevelType w:val="hybridMultilevel"/>
    <w:tmpl w:val="8E3C3E44"/>
    <w:lvl w:ilvl="0" w:tplc="0409000F">
      <w:start w:val="1"/>
      <w:numFmt w:val="decimal"/>
      <w:lvlText w:val="%1."/>
      <w:lvlJc w:val="left"/>
      <w:pPr>
        <w:tabs>
          <w:tab w:val="num" w:pos="4320"/>
        </w:tabs>
        <w:ind w:left="4320" w:hanging="360"/>
      </w:p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num w:numId="1">
    <w:abstractNumId w:val="10"/>
  </w:num>
  <w:num w:numId="2">
    <w:abstractNumId w:val="6"/>
  </w:num>
  <w:num w:numId="3">
    <w:abstractNumId w:val="4"/>
  </w:num>
  <w:num w:numId="4">
    <w:abstractNumId w:val="7"/>
  </w:num>
  <w:num w:numId="5">
    <w:abstractNumId w:val="11"/>
  </w:num>
  <w:num w:numId="6">
    <w:abstractNumId w:val="2"/>
  </w:num>
  <w:num w:numId="7">
    <w:abstractNumId w:val="9"/>
  </w:num>
  <w:num w:numId="8">
    <w:abstractNumId w:val="0"/>
  </w:num>
  <w:num w:numId="9">
    <w:abstractNumId w:val="3"/>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D19"/>
    <w:rsid w:val="00004D14"/>
    <w:rsid w:val="00013BF3"/>
    <w:rsid w:val="000765EC"/>
    <w:rsid w:val="00087F0B"/>
    <w:rsid w:val="000B016E"/>
    <w:rsid w:val="000E29BA"/>
    <w:rsid w:val="001147FA"/>
    <w:rsid w:val="00130A8C"/>
    <w:rsid w:val="0014466E"/>
    <w:rsid w:val="001570BD"/>
    <w:rsid w:val="001E109E"/>
    <w:rsid w:val="001F5A24"/>
    <w:rsid w:val="00213F25"/>
    <w:rsid w:val="002324EA"/>
    <w:rsid w:val="002C0486"/>
    <w:rsid w:val="002D09DC"/>
    <w:rsid w:val="002E58B1"/>
    <w:rsid w:val="00321C25"/>
    <w:rsid w:val="00324230"/>
    <w:rsid w:val="00340AB4"/>
    <w:rsid w:val="003460C3"/>
    <w:rsid w:val="003508B1"/>
    <w:rsid w:val="003B2EC9"/>
    <w:rsid w:val="003F272A"/>
    <w:rsid w:val="0046533C"/>
    <w:rsid w:val="004A65FC"/>
    <w:rsid w:val="004C2D19"/>
    <w:rsid w:val="004F61E2"/>
    <w:rsid w:val="004F7EDC"/>
    <w:rsid w:val="00505FDA"/>
    <w:rsid w:val="00534CFC"/>
    <w:rsid w:val="00542287"/>
    <w:rsid w:val="006026DD"/>
    <w:rsid w:val="0063231C"/>
    <w:rsid w:val="0065096A"/>
    <w:rsid w:val="00680C53"/>
    <w:rsid w:val="006A3E01"/>
    <w:rsid w:val="00705765"/>
    <w:rsid w:val="007119E3"/>
    <w:rsid w:val="00792621"/>
    <w:rsid w:val="007A1A16"/>
    <w:rsid w:val="007D12D8"/>
    <w:rsid w:val="007F390B"/>
    <w:rsid w:val="0084460B"/>
    <w:rsid w:val="00871CD6"/>
    <w:rsid w:val="0088596E"/>
    <w:rsid w:val="008A150B"/>
    <w:rsid w:val="008F23F9"/>
    <w:rsid w:val="009141C1"/>
    <w:rsid w:val="0092595B"/>
    <w:rsid w:val="009371B8"/>
    <w:rsid w:val="00952964"/>
    <w:rsid w:val="00A73193"/>
    <w:rsid w:val="00AB1D76"/>
    <w:rsid w:val="00AE047B"/>
    <w:rsid w:val="00AF59BA"/>
    <w:rsid w:val="00B03A2E"/>
    <w:rsid w:val="00B056AD"/>
    <w:rsid w:val="00B91A26"/>
    <w:rsid w:val="00BA5261"/>
    <w:rsid w:val="00BC2F34"/>
    <w:rsid w:val="00BD1A62"/>
    <w:rsid w:val="00BD6CA8"/>
    <w:rsid w:val="00BE2D9C"/>
    <w:rsid w:val="00C45C29"/>
    <w:rsid w:val="00C570CD"/>
    <w:rsid w:val="00C74D58"/>
    <w:rsid w:val="00C960A9"/>
    <w:rsid w:val="00CD5847"/>
    <w:rsid w:val="00D04D46"/>
    <w:rsid w:val="00D17B3C"/>
    <w:rsid w:val="00D2012C"/>
    <w:rsid w:val="00D26204"/>
    <w:rsid w:val="00D30A32"/>
    <w:rsid w:val="00D56460"/>
    <w:rsid w:val="00D567D7"/>
    <w:rsid w:val="00D70EEE"/>
    <w:rsid w:val="00D7490B"/>
    <w:rsid w:val="00D87EED"/>
    <w:rsid w:val="00DA0A81"/>
    <w:rsid w:val="00DB3427"/>
    <w:rsid w:val="00DB5EEC"/>
    <w:rsid w:val="00DE02C0"/>
    <w:rsid w:val="00DE7342"/>
    <w:rsid w:val="00DF62C9"/>
    <w:rsid w:val="00E24E0B"/>
    <w:rsid w:val="00E30DAC"/>
    <w:rsid w:val="00E8724F"/>
    <w:rsid w:val="00F36492"/>
    <w:rsid w:val="00F76CCA"/>
    <w:rsid w:val="00F91BDC"/>
    <w:rsid w:val="00FA1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24800D"/>
  <w15:docId w15:val="{8838665E-973A-4948-8EA1-967AA0C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D19"/>
    <w:rPr>
      <w:rFonts w:ascii="Arial" w:hAnsi="Arial"/>
      <w:sz w:val="24"/>
      <w:szCs w:val="24"/>
    </w:rPr>
  </w:style>
  <w:style w:type="paragraph" w:styleId="Heading1">
    <w:name w:val="heading 1"/>
    <w:basedOn w:val="Normal"/>
    <w:qFormat/>
    <w:rsid w:val="004C2D19"/>
    <w:pPr>
      <w:contextualSpacing/>
      <w:jc w:val="center"/>
      <w:outlineLvl w:val="0"/>
    </w:pPr>
    <w:rPr>
      <w:rFonts w:eastAsia="Arial Unicode MS" w:cs="Arial Unicode MS"/>
      <w:b/>
      <w:bCs/>
      <w:kern w:val="36"/>
      <w:sz w:val="32"/>
    </w:rPr>
  </w:style>
  <w:style w:type="paragraph" w:styleId="Heading2">
    <w:name w:val="heading 2"/>
    <w:basedOn w:val="Normal"/>
    <w:next w:val="Normal"/>
    <w:qFormat/>
    <w:pPr>
      <w:keepNext/>
      <w:outlineLvl w:val="1"/>
    </w:pPr>
    <w:rPr>
      <w:rFonts w:cs="Arial"/>
      <w:b/>
      <w:bCs/>
      <w:sz w:val="22"/>
      <w:u w:val="single"/>
    </w:rPr>
  </w:style>
  <w:style w:type="paragraph" w:styleId="Heading4">
    <w:name w:val="heading 4"/>
    <w:basedOn w:val="Normal"/>
    <w:qFormat/>
    <w:rsid w:val="004C2D19"/>
    <w:pPr>
      <w:contextualSpacing/>
      <w:jc w:val="center"/>
      <w:outlineLvl w:val="3"/>
    </w:pPr>
    <w:rPr>
      <w:rFonts w:eastAsia="Arial Unicode MS" w:cs="Arial Unicode MS"/>
      <w:b/>
      <w:bCs/>
      <w:i/>
      <w:sz w:val="28"/>
      <w:szCs w:val="18"/>
    </w:rPr>
  </w:style>
  <w:style w:type="paragraph" w:styleId="Heading5">
    <w:name w:val="heading 5"/>
    <w:basedOn w:val="Normal"/>
    <w:next w:val="Normal"/>
    <w:link w:val="Heading5Char"/>
    <w:uiPriority w:val="9"/>
    <w:unhideWhenUsed/>
    <w:qFormat/>
    <w:rsid w:val="001570B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pPr>
      <w:spacing w:after="240"/>
    </w:pPr>
    <w:rPr>
      <w:rFonts w:eastAsia="Arial Unicode MS" w:cs="Arial"/>
      <w:color w:val="000000"/>
      <w:sz w:val="20"/>
      <w:szCs w:val="20"/>
    </w:rPr>
  </w:style>
  <w:style w:type="character" w:styleId="Hyperlink">
    <w:name w:val="Hyperlink"/>
    <w:basedOn w:val="DefaultParagraphFont"/>
    <w:semiHidden/>
    <w:rPr>
      <w:color w:val="336699"/>
      <w:u w:val="single"/>
    </w:rPr>
  </w:style>
  <w:style w:type="paragraph" w:styleId="BodyText">
    <w:name w:val="Body Text"/>
    <w:basedOn w:val="Normal"/>
    <w:semiHidden/>
    <w:rPr>
      <w:sz w:val="22"/>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basedOn w:val="DefaultParagraphFont"/>
    <w:semiHidden/>
    <w:rPr>
      <w:color w:val="800080"/>
      <w:u w:val="single"/>
    </w:rPr>
  </w:style>
  <w:style w:type="paragraph" w:styleId="BodyText2">
    <w:name w:val="Body Text 2"/>
    <w:basedOn w:val="Normal"/>
    <w:semiHidden/>
    <w:rPr>
      <w:sz w:val="22"/>
    </w:rPr>
  </w:style>
  <w:style w:type="paragraph" w:customStyle="1" w:styleId="BusinessLetterText">
    <w:name w:val="Business Letter Text"/>
    <w:basedOn w:val="Normal"/>
    <w:rPr>
      <w:sz w:val="22"/>
    </w:rPr>
  </w:style>
  <w:style w:type="paragraph" w:styleId="BodyTextIndent">
    <w:name w:val="Body Text Indent"/>
    <w:basedOn w:val="Normal"/>
    <w:semiHidden/>
    <w:pPr>
      <w:ind w:left="2880"/>
    </w:pPr>
    <w:rPr>
      <w:rFonts w:cs="Arial"/>
    </w:rPr>
  </w:style>
  <w:style w:type="paragraph" w:styleId="BodyText3">
    <w:name w:val="Body Text 3"/>
    <w:basedOn w:val="Normal"/>
    <w:semiHidden/>
    <w:pPr>
      <w:ind w:right="720"/>
    </w:pPr>
    <w:rPr>
      <w:rFonts w:cs="Arial"/>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Strong">
    <w:name w:val="Strong"/>
    <w:basedOn w:val="DefaultParagraphFont"/>
    <w:uiPriority w:val="22"/>
    <w:qFormat/>
    <w:rsid w:val="004C2D19"/>
    <w:rPr>
      <w:rFonts w:ascii="Arial" w:hAnsi="Arial"/>
      <w:b/>
      <w:bCs/>
      <w:sz w:val="22"/>
    </w:rPr>
  </w:style>
  <w:style w:type="paragraph" w:styleId="NoSpacing">
    <w:name w:val="No Spacing"/>
    <w:uiPriority w:val="1"/>
    <w:qFormat/>
    <w:rsid w:val="004C2D19"/>
    <w:rPr>
      <w:rFonts w:ascii="Arial" w:hAnsi="Arial"/>
      <w:sz w:val="22"/>
      <w:szCs w:val="24"/>
    </w:rPr>
  </w:style>
  <w:style w:type="character" w:styleId="SubtleReference">
    <w:name w:val="Subtle Reference"/>
    <w:basedOn w:val="DefaultParagraphFont"/>
    <w:uiPriority w:val="31"/>
    <w:qFormat/>
    <w:rsid w:val="004C2D19"/>
    <w:rPr>
      <w:rFonts w:ascii="Arial" w:hAnsi="Arial"/>
      <w:color w:val="auto"/>
      <w:sz w:val="16"/>
      <w:u w:val="none"/>
    </w:rPr>
  </w:style>
  <w:style w:type="paragraph" w:styleId="CommentSubject">
    <w:name w:val="annotation subject"/>
    <w:basedOn w:val="CommentText"/>
    <w:next w:val="CommentText"/>
    <w:link w:val="CommentSubjectChar"/>
    <w:uiPriority w:val="99"/>
    <w:semiHidden/>
    <w:unhideWhenUsed/>
    <w:rsid w:val="0014466E"/>
    <w:rPr>
      <w:b/>
      <w:bCs/>
    </w:rPr>
  </w:style>
  <w:style w:type="character" w:customStyle="1" w:styleId="CommentTextChar">
    <w:name w:val="Comment Text Char"/>
    <w:basedOn w:val="DefaultParagraphFont"/>
    <w:link w:val="CommentText"/>
    <w:semiHidden/>
    <w:rsid w:val="0014466E"/>
    <w:rPr>
      <w:rFonts w:ascii="Arial" w:hAnsi="Arial"/>
    </w:rPr>
  </w:style>
  <w:style w:type="character" w:customStyle="1" w:styleId="CommentSubjectChar">
    <w:name w:val="Comment Subject Char"/>
    <w:basedOn w:val="CommentTextChar"/>
    <w:link w:val="CommentSubject"/>
    <w:uiPriority w:val="99"/>
    <w:semiHidden/>
    <w:rsid w:val="0014466E"/>
    <w:rPr>
      <w:rFonts w:ascii="Arial" w:hAnsi="Arial"/>
      <w:b/>
      <w:bCs/>
    </w:rPr>
  </w:style>
  <w:style w:type="paragraph" w:styleId="ListParagraph">
    <w:name w:val="List Paragraph"/>
    <w:basedOn w:val="Normal"/>
    <w:uiPriority w:val="34"/>
    <w:qFormat/>
    <w:rsid w:val="00DE02C0"/>
    <w:pPr>
      <w:ind w:left="720"/>
      <w:contextualSpacing/>
    </w:pPr>
  </w:style>
  <w:style w:type="character" w:customStyle="1" w:styleId="Heading5Char">
    <w:name w:val="Heading 5 Char"/>
    <w:basedOn w:val="DefaultParagraphFont"/>
    <w:link w:val="Heading5"/>
    <w:uiPriority w:val="9"/>
    <w:rsid w:val="001570BD"/>
    <w:rPr>
      <w:rFonts w:asciiTheme="majorHAnsi" w:eastAsiaTheme="majorEastAsia" w:hAnsiTheme="majorHAnsi" w:cstheme="majorBidi"/>
      <w:color w:val="365F91" w:themeColor="accent1" w:themeShade="BF"/>
      <w:sz w:val="24"/>
      <w:szCs w:val="24"/>
    </w:rPr>
  </w:style>
  <w:style w:type="character" w:customStyle="1" w:styleId="UnresolvedMention1">
    <w:name w:val="Unresolved Mention1"/>
    <w:basedOn w:val="DefaultParagraphFont"/>
    <w:uiPriority w:val="99"/>
    <w:semiHidden/>
    <w:unhideWhenUsed/>
    <w:rsid w:val="00D3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585">
      <w:bodyDiv w:val="1"/>
      <w:marLeft w:val="0"/>
      <w:marRight w:val="0"/>
      <w:marTop w:val="0"/>
      <w:marBottom w:val="0"/>
      <w:divBdr>
        <w:top w:val="none" w:sz="0" w:space="0" w:color="auto"/>
        <w:left w:val="none" w:sz="0" w:space="0" w:color="auto"/>
        <w:bottom w:val="none" w:sz="0" w:space="0" w:color="auto"/>
        <w:right w:val="none" w:sz="0" w:space="0" w:color="auto"/>
      </w:divBdr>
    </w:div>
    <w:div w:id="337004071">
      <w:bodyDiv w:val="1"/>
      <w:marLeft w:val="0"/>
      <w:marRight w:val="0"/>
      <w:marTop w:val="0"/>
      <w:marBottom w:val="0"/>
      <w:divBdr>
        <w:top w:val="none" w:sz="0" w:space="0" w:color="auto"/>
        <w:left w:val="none" w:sz="0" w:space="0" w:color="auto"/>
        <w:bottom w:val="none" w:sz="0" w:space="0" w:color="auto"/>
        <w:right w:val="none" w:sz="0" w:space="0" w:color="auto"/>
      </w:divBdr>
    </w:div>
    <w:div w:id="395785787">
      <w:bodyDiv w:val="1"/>
      <w:marLeft w:val="0"/>
      <w:marRight w:val="0"/>
      <w:marTop w:val="0"/>
      <w:marBottom w:val="0"/>
      <w:divBdr>
        <w:top w:val="none" w:sz="0" w:space="0" w:color="auto"/>
        <w:left w:val="none" w:sz="0" w:space="0" w:color="auto"/>
        <w:bottom w:val="none" w:sz="0" w:space="0" w:color="auto"/>
        <w:right w:val="none" w:sz="0" w:space="0" w:color="auto"/>
      </w:divBdr>
    </w:div>
    <w:div w:id="417947673">
      <w:bodyDiv w:val="1"/>
      <w:marLeft w:val="0"/>
      <w:marRight w:val="0"/>
      <w:marTop w:val="0"/>
      <w:marBottom w:val="0"/>
      <w:divBdr>
        <w:top w:val="none" w:sz="0" w:space="0" w:color="auto"/>
        <w:left w:val="none" w:sz="0" w:space="0" w:color="auto"/>
        <w:bottom w:val="none" w:sz="0" w:space="0" w:color="auto"/>
        <w:right w:val="none" w:sz="0" w:space="0" w:color="auto"/>
      </w:divBdr>
    </w:div>
    <w:div w:id="640812618">
      <w:bodyDiv w:val="1"/>
      <w:marLeft w:val="0"/>
      <w:marRight w:val="0"/>
      <w:marTop w:val="0"/>
      <w:marBottom w:val="0"/>
      <w:divBdr>
        <w:top w:val="none" w:sz="0" w:space="0" w:color="auto"/>
        <w:left w:val="none" w:sz="0" w:space="0" w:color="auto"/>
        <w:bottom w:val="none" w:sz="0" w:space="0" w:color="auto"/>
        <w:right w:val="none" w:sz="0" w:space="0" w:color="auto"/>
      </w:divBdr>
    </w:div>
    <w:div w:id="643629949">
      <w:bodyDiv w:val="1"/>
      <w:marLeft w:val="0"/>
      <w:marRight w:val="0"/>
      <w:marTop w:val="0"/>
      <w:marBottom w:val="0"/>
      <w:divBdr>
        <w:top w:val="none" w:sz="0" w:space="0" w:color="auto"/>
        <w:left w:val="none" w:sz="0" w:space="0" w:color="auto"/>
        <w:bottom w:val="none" w:sz="0" w:space="0" w:color="auto"/>
        <w:right w:val="none" w:sz="0" w:space="0" w:color="auto"/>
      </w:divBdr>
    </w:div>
    <w:div w:id="734090462">
      <w:bodyDiv w:val="1"/>
      <w:marLeft w:val="0"/>
      <w:marRight w:val="0"/>
      <w:marTop w:val="0"/>
      <w:marBottom w:val="0"/>
      <w:divBdr>
        <w:top w:val="none" w:sz="0" w:space="0" w:color="auto"/>
        <w:left w:val="none" w:sz="0" w:space="0" w:color="auto"/>
        <w:bottom w:val="none" w:sz="0" w:space="0" w:color="auto"/>
        <w:right w:val="none" w:sz="0" w:space="0" w:color="auto"/>
      </w:divBdr>
    </w:div>
    <w:div w:id="875627156">
      <w:bodyDiv w:val="1"/>
      <w:marLeft w:val="0"/>
      <w:marRight w:val="0"/>
      <w:marTop w:val="0"/>
      <w:marBottom w:val="0"/>
      <w:divBdr>
        <w:top w:val="none" w:sz="0" w:space="0" w:color="auto"/>
        <w:left w:val="none" w:sz="0" w:space="0" w:color="auto"/>
        <w:bottom w:val="none" w:sz="0" w:space="0" w:color="auto"/>
        <w:right w:val="none" w:sz="0" w:space="0" w:color="auto"/>
      </w:divBdr>
    </w:div>
    <w:div w:id="1180586527">
      <w:bodyDiv w:val="1"/>
      <w:marLeft w:val="0"/>
      <w:marRight w:val="0"/>
      <w:marTop w:val="0"/>
      <w:marBottom w:val="0"/>
      <w:divBdr>
        <w:top w:val="none" w:sz="0" w:space="0" w:color="auto"/>
        <w:left w:val="none" w:sz="0" w:space="0" w:color="auto"/>
        <w:bottom w:val="none" w:sz="0" w:space="0" w:color="auto"/>
        <w:right w:val="none" w:sz="0" w:space="0" w:color="auto"/>
      </w:divBdr>
    </w:div>
    <w:div w:id="1524398259">
      <w:bodyDiv w:val="1"/>
      <w:marLeft w:val="0"/>
      <w:marRight w:val="0"/>
      <w:marTop w:val="0"/>
      <w:marBottom w:val="0"/>
      <w:divBdr>
        <w:top w:val="none" w:sz="0" w:space="0" w:color="auto"/>
        <w:left w:val="none" w:sz="0" w:space="0" w:color="auto"/>
        <w:bottom w:val="none" w:sz="0" w:space="0" w:color="auto"/>
        <w:right w:val="none" w:sz="0" w:space="0" w:color="auto"/>
      </w:divBdr>
    </w:div>
    <w:div w:id="1643533415">
      <w:bodyDiv w:val="1"/>
      <w:marLeft w:val="0"/>
      <w:marRight w:val="0"/>
      <w:marTop w:val="0"/>
      <w:marBottom w:val="0"/>
      <w:divBdr>
        <w:top w:val="none" w:sz="0" w:space="0" w:color="auto"/>
        <w:left w:val="none" w:sz="0" w:space="0" w:color="auto"/>
        <w:bottom w:val="none" w:sz="0" w:space="0" w:color="auto"/>
        <w:right w:val="none" w:sz="0" w:space="0" w:color="auto"/>
      </w:divBdr>
    </w:div>
    <w:div w:id="17953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ie.fennell@tmf.org" TargetMode="External"/><Relationship Id="rId5" Type="http://schemas.openxmlformats.org/officeDocument/2006/relationships/webSettings" Target="webSettings.xml"/><Relationship Id="rId10" Type="http://schemas.openxmlformats.org/officeDocument/2006/relationships/hyperlink" Target="https://tmfnetworks.org/link?u=a6f56d" TargetMode="External"/><Relationship Id="rId4" Type="http://schemas.openxmlformats.org/officeDocument/2006/relationships/settings" Target="settings.xml"/><Relationship Id="rId9" Type="http://schemas.openxmlformats.org/officeDocument/2006/relationships/hyperlink" Target="https://tmfnetworks.org/link?u=d891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B49F-4A25-48DA-82AD-72E0E409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TMF Health Quality Institute Elects Four Board Members</vt:lpstr>
    </vt:vector>
  </TitlesOfParts>
  <Company>CMS</Company>
  <LinksUpToDate>false</LinksUpToDate>
  <CharactersWithSpaces>2557</CharactersWithSpaces>
  <SharedDoc>false</SharedDoc>
  <HLinks>
    <vt:vector size="12" baseType="variant">
      <vt:variant>
        <vt:i4>3211361</vt:i4>
      </vt:variant>
      <vt:variant>
        <vt:i4>3</vt:i4>
      </vt:variant>
      <vt:variant>
        <vt:i4>0</vt:i4>
      </vt:variant>
      <vt:variant>
        <vt:i4>5</vt:i4>
      </vt:variant>
      <vt:variant>
        <vt:lpwstr>http://www.tmf.org/</vt:lpwstr>
      </vt:variant>
      <vt:variant>
        <vt:lpwstr/>
      </vt:variant>
      <vt:variant>
        <vt:i4>3211361</vt:i4>
      </vt:variant>
      <vt:variant>
        <vt:i4>0</vt:i4>
      </vt:variant>
      <vt:variant>
        <vt:i4>0</vt:i4>
      </vt:variant>
      <vt:variant>
        <vt:i4>5</vt:i4>
      </vt:variant>
      <vt:variant>
        <vt:lpwstr>http://www.tmf.org/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TMF Health Quality Institute Elects Four Board Members</dc:title>
  <dc:creator>SDPS</dc:creator>
  <cp:lastModifiedBy>Emilie Fennell</cp:lastModifiedBy>
  <cp:revision>2</cp:revision>
  <cp:lastPrinted>2008-07-15T13:25:00Z</cp:lastPrinted>
  <dcterms:created xsi:type="dcterms:W3CDTF">2023-01-10T14:18:00Z</dcterms:created>
  <dcterms:modified xsi:type="dcterms:W3CDTF">2023-01-10T14:18:00Z</dcterms:modified>
</cp:coreProperties>
</file>